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DC167F" w14:textId="77777777" w:rsidR="00735BDB" w:rsidRDefault="00735BDB" w:rsidP="00640700">
      <w:pPr>
        <w:spacing w:after="0"/>
        <w:jc w:val="center"/>
        <w:rPr>
          <w:rFonts w:ascii="Times New Roman" w:hAnsi="Times New Roman" w:cs="Times New Roman"/>
          <w:b/>
          <w:bCs/>
          <w:color w:val="000099"/>
          <w:sz w:val="32"/>
          <w:szCs w:val="28"/>
        </w:rPr>
      </w:pPr>
      <w:r w:rsidRPr="00735BDB">
        <w:rPr>
          <w:rFonts w:ascii="Times New Roman" w:hAnsi="Times New Roman" w:cs="Times New Roman"/>
          <w:b/>
          <w:bCs/>
          <w:color w:val="000099"/>
          <w:sz w:val="32"/>
          <w:szCs w:val="28"/>
        </w:rPr>
        <w:t xml:space="preserve">Информация </w:t>
      </w:r>
    </w:p>
    <w:p w14:paraId="4DFFA7A1" w14:textId="77777777" w:rsidR="00735BDB" w:rsidRDefault="00735BDB" w:rsidP="00640700">
      <w:pPr>
        <w:spacing w:after="0"/>
        <w:jc w:val="center"/>
        <w:rPr>
          <w:rFonts w:ascii="Times New Roman" w:hAnsi="Times New Roman" w:cs="Times New Roman"/>
          <w:b/>
          <w:bCs/>
          <w:color w:val="000099"/>
          <w:sz w:val="32"/>
          <w:szCs w:val="28"/>
        </w:rPr>
      </w:pPr>
      <w:r w:rsidRPr="00735BDB">
        <w:rPr>
          <w:rFonts w:ascii="Times New Roman" w:hAnsi="Times New Roman" w:cs="Times New Roman"/>
          <w:b/>
          <w:bCs/>
          <w:color w:val="000099"/>
          <w:sz w:val="32"/>
          <w:szCs w:val="28"/>
        </w:rPr>
        <w:t xml:space="preserve">об обеспечении беспрепятственного доступа </w:t>
      </w:r>
    </w:p>
    <w:p w14:paraId="79765A46" w14:textId="09531D12" w:rsidR="00640700" w:rsidRDefault="00735BDB" w:rsidP="00640700">
      <w:pPr>
        <w:spacing w:after="0"/>
        <w:jc w:val="center"/>
        <w:rPr>
          <w:rFonts w:ascii="Times New Roman" w:hAnsi="Times New Roman" w:cs="Times New Roman"/>
          <w:b/>
          <w:bCs/>
          <w:color w:val="000099"/>
          <w:sz w:val="32"/>
          <w:szCs w:val="28"/>
        </w:rPr>
      </w:pPr>
      <w:r w:rsidRPr="00735BDB">
        <w:rPr>
          <w:rFonts w:ascii="Times New Roman" w:hAnsi="Times New Roman" w:cs="Times New Roman"/>
          <w:b/>
          <w:bCs/>
          <w:color w:val="000099"/>
          <w:sz w:val="32"/>
          <w:szCs w:val="28"/>
        </w:rPr>
        <w:t>в здани</w:t>
      </w:r>
      <w:r>
        <w:rPr>
          <w:rFonts w:ascii="Times New Roman" w:hAnsi="Times New Roman" w:cs="Times New Roman"/>
          <w:b/>
          <w:bCs/>
          <w:color w:val="000099"/>
          <w:sz w:val="32"/>
          <w:szCs w:val="28"/>
        </w:rPr>
        <w:t>е</w:t>
      </w:r>
      <w:r w:rsidRPr="00735BDB">
        <w:rPr>
          <w:rFonts w:ascii="Times New Roman" w:hAnsi="Times New Roman" w:cs="Times New Roman"/>
          <w:b/>
          <w:bCs/>
          <w:color w:val="000099"/>
          <w:sz w:val="32"/>
          <w:szCs w:val="28"/>
        </w:rPr>
        <w:t xml:space="preserve"> образовательной организации</w:t>
      </w:r>
    </w:p>
    <w:p w14:paraId="0BAAB029" w14:textId="77777777" w:rsidR="00735BDB" w:rsidRDefault="00735BDB" w:rsidP="00B8082D">
      <w:pPr>
        <w:spacing w:after="0"/>
        <w:jc w:val="both"/>
        <w:rPr>
          <w:rFonts w:ascii="Times New Roman" w:hAnsi="Times New Roman" w:cs="Times New Roman"/>
          <w:b/>
          <w:bCs/>
          <w:color w:val="000099"/>
          <w:sz w:val="32"/>
          <w:szCs w:val="28"/>
        </w:rPr>
      </w:pPr>
    </w:p>
    <w:p w14:paraId="77CEA70B" w14:textId="4C70C687" w:rsidR="00B8082D" w:rsidRDefault="00B8082D" w:rsidP="00B8082D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B8082D">
        <w:rPr>
          <w:rFonts w:ascii="Times New Roman" w:hAnsi="Times New Roman" w:cs="Times New Roman"/>
          <w:sz w:val="28"/>
          <w:szCs w:val="24"/>
        </w:rPr>
        <w:t xml:space="preserve">В целях обеспечения доступности услуг для инвалидов в </w:t>
      </w:r>
      <w:r w:rsidR="000229B1">
        <w:rPr>
          <w:rFonts w:ascii="Times New Roman" w:hAnsi="Times New Roman" w:cs="Times New Roman"/>
          <w:sz w:val="28"/>
          <w:szCs w:val="24"/>
        </w:rPr>
        <w:t>детском саду</w:t>
      </w:r>
      <w:r w:rsidR="000229B1" w:rsidRPr="00B8082D">
        <w:rPr>
          <w:rFonts w:ascii="Times New Roman" w:hAnsi="Times New Roman" w:cs="Times New Roman"/>
          <w:sz w:val="28"/>
          <w:szCs w:val="24"/>
        </w:rPr>
        <w:t xml:space="preserve"> разработан</w:t>
      </w:r>
      <w:r w:rsidRPr="00B8082D">
        <w:rPr>
          <w:rFonts w:ascii="Times New Roman" w:hAnsi="Times New Roman" w:cs="Times New Roman"/>
          <w:sz w:val="28"/>
          <w:szCs w:val="24"/>
        </w:rPr>
        <w:t xml:space="preserve"> Паспорт доступности ОСИ</w:t>
      </w:r>
      <w:r w:rsidR="000229B1">
        <w:rPr>
          <w:rFonts w:ascii="Times New Roman" w:hAnsi="Times New Roman" w:cs="Times New Roman"/>
          <w:sz w:val="28"/>
          <w:szCs w:val="24"/>
        </w:rPr>
        <w:t>,</w:t>
      </w:r>
      <w:r w:rsidRPr="00B8082D">
        <w:rPr>
          <w:rFonts w:ascii="Times New Roman" w:hAnsi="Times New Roman" w:cs="Times New Roman"/>
          <w:sz w:val="28"/>
          <w:szCs w:val="24"/>
        </w:rPr>
        <w:t xml:space="preserve"> согласно которому объект доступен частично избирательно для категории инвалидов </w:t>
      </w:r>
      <w:proofErr w:type="gramStart"/>
      <w:r w:rsidRPr="00B8082D">
        <w:rPr>
          <w:rFonts w:ascii="Times New Roman" w:hAnsi="Times New Roman" w:cs="Times New Roman"/>
          <w:sz w:val="28"/>
          <w:szCs w:val="24"/>
        </w:rPr>
        <w:t>О,Г</w:t>
      </w:r>
      <w:proofErr w:type="gramEnd"/>
      <w:r w:rsidRPr="00B8082D">
        <w:rPr>
          <w:rFonts w:ascii="Times New Roman" w:hAnsi="Times New Roman" w:cs="Times New Roman"/>
          <w:sz w:val="28"/>
          <w:szCs w:val="24"/>
        </w:rPr>
        <w:t xml:space="preserve">,С; для категории инвалидов с нарушением умственного развития доступен полностью. </w:t>
      </w:r>
    </w:p>
    <w:p w14:paraId="248D2580" w14:textId="7E041917" w:rsidR="00B8082D" w:rsidRDefault="00B8082D" w:rsidP="00B8082D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B8082D">
        <w:rPr>
          <w:rFonts w:ascii="Times New Roman" w:hAnsi="Times New Roman" w:cs="Times New Roman"/>
          <w:sz w:val="28"/>
          <w:szCs w:val="24"/>
        </w:rPr>
        <w:t xml:space="preserve">Территория </w:t>
      </w:r>
      <w:r>
        <w:rPr>
          <w:rFonts w:ascii="Times New Roman" w:hAnsi="Times New Roman" w:cs="Times New Roman"/>
          <w:sz w:val="28"/>
          <w:szCs w:val="24"/>
        </w:rPr>
        <w:t>детского сада</w:t>
      </w:r>
      <w:r w:rsidRPr="00B8082D">
        <w:rPr>
          <w:rFonts w:ascii="Times New Roman" w:hAnsi="Times New Roman" w:cs="Times New Roman"/>
          <w:sz w:val="28"/>
          <w:szCs w:val="24"/>
        </w:rPr>
        <w:t xml:space="preserve"> соответствует условиям беспрепятственного, безопасного и удобного передвижения маломобильных детей и родителей, обеспечен доступ к зданию и сооружениям.</w:t>
      </w:r>
    </w:p>
    <w:p w14:paraId="7D220862" w14:textId="77777777" w:rsidR="00B8082D" w:rsidRPr="00B8082D" w:rsidRDefault="00B8082D" w:rsidP="00B8082D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14:paraId="34360826" w14:textId="5CA848BF" w:rsidR="00B8082D" w:rsidRDefault="00B8082D" w:rsidP="00B8082D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B8082D">
        <w:rPr>
          <w:rFonts w:ascii="Times New Roman" w:hAnsi="Times New Roman" w:cs="Times New Roman"/>
          <w:sz w:val="28"/>
          <w:szCs w:val="24"/>
        </w:rPr>
        <w:t xml:space="preserve">Оборудование помещений </w:t>
      </w:r>
      <w:r>
        <w:rPr>
          <w:rFonts w:ascii="Times New Roman" w:hAnsi="Times New Roman" w:cs="Times New Roman"/>
          <w:sz w:val="28"/>
          <w:szCs w:val="24"/>
        </w:rPr>
        <w:t>детского сада</w:t>
      </w:r>
      <w:r w:rsidRPr="00B8082D">
        <w:rPr>
          <w:rFonts w:ascii="Times New Roman" w:hAnsi="Times New Roman" w:cs="Times New Roman"/>
          <w:sz w:val="28"/>
          <w:szCs w:val="24"/>
        </w:rPr>
        <w:t xml:space="preserve"> и прилегающей к ней территории:</w:t>
      </w:r>
    </w:p>
    <w:p w14:paraId="586A6876" w14:textId="77777777" w:rsidR="00B8082D" w:rsidRDefault="00B8082D" w:rsidP="00B8082D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14:paraId="7BF3AD8E" w14:textId="2DF8CD60" w:rsidR="00B8082D" w:rsidRPr="00B8082D" w:rsidRDefault="00B8082D" w:rsidP="00B8082D">
      <w:pPr>
        <w:spacing w:after="0"/>
        <w:ind w:left="72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noProof/>
        </w:rPr>
        <w:drawing>
          <wp:inline distT="0" distB="0" distL="0" distR="0" wp14:anchorId="784ECCB0" wp14:editId="28822AA8">
            <wp:extent cx="4089968" cy="3067367"/>
            <wp:effectExtent l="0" t="3175" r="3175" b="3175"/>
            <wp:docPr id="14719691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4666" cy="311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35C6B" w14:textId="1383163C" w:rsidR="00B8082D" w:rsidRDefault="00B8082D" w:rsidP="00B8082D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B8082D">
        <w:rPr>
          <w:rFonts w:ascii="Times New Roman" w:hAnsi="Times New Roman" w:cs="Times New Roman"/>
          <w:sz w:val="28"/>
          <w:szCs w:val="24"/>
        </w:rPr>
        <w:t>Вход в здание оборудован кнопкой вызова персонала для оказания помощи посетителям</w:t>
      </w:r>
      <w:r>
        <w:rPr>
          <w:rFonts w:ascii="Times New Roman" w:hAnsi="Times New Roman" w:cs="Times New Roman"/>
          <w:sz w:val="28"/>
          <w:szCs w:val="24"/>
        </w:rPr>
        <w:t>.</w:t>
      </w:r>
    </w:p>
    <w:p w14:paraId="2E09DADC" w14:textId="5716CB75" w:rsidR="00B8082D" w:rsidRPr="00B8082D" w:rsidRDefault="00B8082D" w:rsidP="00B8082D">
      <w:pPr>
        <w:spacing w:after="0"/>
        <w:ind w:left="284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50404392" wp14:editId="72BC6814">
            <wp:extent cx="5613600" cy="4210050"/>
            <wp:effectExtent l="0" t="0" r="6350" b="0"/>
            <wp:docPr id="1626943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507" cy="4221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85D3AB5" w14:textId="77777777" w:rsidR="00B8082D" w:rsidRPr="00B8082D" w:rsidRDefault="00B8082D" w:rsidP="00B8082D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B8082D">
        <w:rPr>
          <w:rFonts w:ascii="Times New Roman" w:hAnsi="Times New Roman" w:cs="Times New Roman"/>
          <w:sz w:val="28"/>
          <w:szCs w:val="24"/>
        </w:rPr>
        <w:t>Главный вход в здание МБДОУ имеет безбарьерный въезд, на входе имеется пандус для инвалидов-колясочников</w:t>
      </w:r>
    </w:p>
    <w:p w14:paraId="1A06561D" w14:textId="60417E0E" w:rsidR="00B8082D" w:rsidRDefault="00B8082D" w:rsidP="00BC7AEF">
      <w:pPr>
        <w:spacing w:after="0"/>
        <w:ind w:left="72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noProof/>
        </w:rPr>
        <w:drawing>
          <wp:inline distT="0" distB="0" distL="0" distR="0" wp14:anchorId="33661337" wp14:editId="6E70A6D0">
            <wp:extent cx="3798154" cy="3617181"/>
            <wp:effectExtent l="0" t="4762" r="7302" b="7303"/>
            <wp:docPr id="52755627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03" r="49209"/>
                    <a:stretch/>
                  </pic:blipFill>
                  <pic:spPr bwMode="auto">
                    <a:xfrm rot="5400000">
                      <a:off x="0" y="0"/>
                      <a:ext cx="3811174" cy="3629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84F2A" w14:textId="0EF2F74F" w:rsidR="00B8082D" w:rsidRDefault="00B8082D" w:rsidP="00B8082D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B8082D">
        <w:rPr>
          <w:rFonts w:ascii="Times New Roman" w:hAnsi="Times New Roman" w:cs="Times New Roman"/>
          <w:sz w:val="28"/>
          <w:szCs w:val="24"/>
        </w:rPr>
        <w:t>Имеются вывески со шрифтом Брайля на контрастном фоне.</w:t>
      </w:r>
    </w:p>
    <w:p w14:paraId="61C1EB09" w14:textId="77777777" w:rsidR="00BC7AEF" w:rsidRDefault="00BC7AEF" w:rsidP="00BC7AEF">
      <w:pPr>
        <w:spacing w:after="0"/>
        <w:ind w:left="720"/>
        <w:jc w:val="both"/>
        <w:rPr>
          <w:rFonts w:ascii="Times New Roman" w:hAnsi="Times New Roman" w:cs="Times New Roman"/>
          <w:sz w:val="28"/>
          <w:szCs w:val="24"/>
        </w:rPr>
      </w:pPr>
    </w:p>
    <w:p w14:paraId="4D357AB4" w14:textId="77777777" w:rsidR="00BC7AEF" w:rsidRDefault="00BC7AEF" w:rsidP="00BC7AEF">
      <w:pPr>
        <w:spacing w:after="0"/>
        <w:ind w:left="720"/>
        <w:jc w:val="both"/>
        <w:rPr>
          <w:rFonts w:ascii="Times New Roman" w:hAnsi="Times New Roman" w:cs="Times New Roman"/>
          <w:sz w:val="28"/>
          <w:szCs w:val="24"/>
        </w:rPr>
      </w:pPr>
    </w:p>
    <w:p w14:paraId="02725429" w14:textId="4DF8D9A1" w:rsidR="00BC7AEF" w:rsidRDefault="00BC7AEF" w:rsidP="00BC7AEF">
      <w:pPr>
        <w:spacing w:after="0"/>
        <w:ind w:left="72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32A21E7E" wp14:editId="5EC1CC67">
            <wp:extent cx="4171950" cy="7400925"/>
            <wp:effectExtent l="0" t="0" r="0" b="9525"/>
            <wp:docPr id="3276109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740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DEA6DBC" w14:textId="2A9A2EDD" w:rsidR="00BC7AEF" w:rsidRDefault="00BC7AEF" w:rsidP="00B8082D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BC7AEF">
        <w:rPr>
          <w:rFonts w:ascii="Times New Roman" w:hAnsi="Times New Roman" w:cs="Times New Roman"/>
          <w:sz w:val="28"/>
          <w:szCs w:val="24"/>
        </w:rPr>
        <w:t>имеются тактильные плитки, напольные метки</w:t>
      </w:r>
      <w:r>
        <w:rPr>
          <w:rFonts w:ascii="Times New Roman" w:hAnsi="Times New Roman" w:cs="Times New Roman"/>
          <w:sz w:val="28"/>
          <w:szCs w:val="24"/>
        </w:rPr>
        <w:t>.</w:t>
      </w:r>
    </w:p>
    <w:p w14:paraId="08BD0E7D" w14:textId="77777777" w:rsidR="00BC7AEF" w:rsidRDefault="00BC7AEF" w:rsidP="00BC7AEF">
      <w:pPr>
        <w:spacing w:after="0"/>
        <w:ind w:left="720"/>
        <w:jc w:val="both"/>
        <w:rPr>
          <w:rFonts w:ascii="Times New Roman" w:hAnsi="Times New Roman" w:cs="Times New Roman"/>
          <w:sz w:val="28"/>
          <w:szCs w:val="24"/>
        </w:rPr>
      </w:pPr>
    </w:p>
    <w:p w14:paraId="0462CB3B" w14:textId="77777777" w:rsidR="00BC7AEF" w:rsidRDefault="00BC7AEF" w:rsidP="00BC7AEF">
      <w:pPr>
        <w:spacing w:after="0"/>
        <w:ind w:left="720"/>
        <w:jc w:val="both"/>
        <w:rPr>
          <w:rFonts w:ascii="Times New Roman" w:hAnsi="Times New Roman" w:cs="Times New Roman"/>
          <w:sz w:val="28"/>
          <w:szCs w:val="24"/>
        </w:rPr>
      </w:pPr>
    </w:p>
    <w:p w14:paraId="7CBE0C7E" w14:textId="77777777" w:rsidR="00BC7AEF" w:rsidRDefault="00BC7AEF" w:rsidP="00BC7AEF">
      <w:pPr>
        <w:spacing w:after="0"/>
        <w:ind w:left="720"/>
        <w:jc w:val="both"/>
        <w:rPr>
          <w:rFonts w:ascii="Times New Roman" w:hAnsi="Times New Roman" w:cs="Times New Roman"/>
          <w:sz w:val="28"/>
          <w:szCs w:val="24"/>
        </w:rPr>
      </w:pPr>
    </w:p>
    <w:p w14:paraId="637D25F2" w14:textId="77777777" w:rsidR="00BC7AEF" w:rsidRDefault="00BC7AEF" w:rsidP="00BC7AEF">
      <w:pPr>
        <w:spacing w:after="0"/>
        <w:ind w:left="720"/>
        <w:jc w:val="both"/>
        <w:rPr>
          <w:rFonts w:ascii="Times New Roman" w:hAnsi="Times New Roman" w:cs="Times New Roman"/>
          <w:sz w:val="28"/>
          <w:szCs w:val="24"/>
        </w:rPr>
      </w:pPr>
    </w:p>
    <w:p w14:paraId="6421656E" w14:textId="77777777" w:rsidR="00BC7AEF" w:rsidRDefault="00BC7AEF" w:rsidP="00BC7AEF">
      <w:pPr>
        <w:spacing w:after="0"/>
        <w:ind w:left="720"/>
        <w:jc w:val="both"/>
        <w:rPr>
          <w:rFonts w:ascii="Times New Roman" w:hAnsi="Times New Roman" w:cs="Times New Roman"/>
          <w:sz w:val="28"/>
          <w:szCs w:val="24"/>
        </w:rPr>
      </w:pPr>
    </w:p>
    <w:p w14:paraId="709993E0" w14:textId="77777777" w:rsidR="00BC7AEF" w:rsidRDefault="00BC7AEF" w:rsidP="00BC7AEF">
      <w:pPr>
        <w:spacing w:after="0"/>
        <w:ind w:left="720"/>
        <w:jc w:val="both"/>
        <w:rPr>
          <w:rFonts w:ascii="Times New Roman" w:hAnsi="Times New Roman" w:cs="Times New Roman"/>
          <w:sz w:val="28"/>
          <w:szCs w:val="24"/>
        </w:rPr>
      </w:pPr>
    </w:p>
    <w:p w14:paraId="587EBC3D" w14:textId="77777777" w:rsidR="00BC7AEF" w:rsidRDefault="00BC7AEF" w:rsidP="00BC7AEF">
      <w:pPr>
        <w:spacing w:after="0"/>
        <w:ind w:left="720"/>
        <w:jc w:val="both"/>
        <w:rPr>
          <w:rFonts w:ascii="Times New Roman" w:hAnsi="Times New Roman" w:cs="Times New Roman"/>
          <w:sz w:val="28"/>
          <w:szCs w:val="24"/>
        </w:rPr>
      </w:pPr>
    </w:p>
    <w:p w14:paraId="09F126CD" w14:textId="43376C14" w:rsidR="00BC7AEF" w:rsidRDefault="00BC7AEF" w:rsidP="00C65150">
      <w:pPr>
        <w:spacing w:after="0"/>
        <w:ind w:left="-993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19E2A5BE" wp14:editId="19B81AE3">
            <wp:extent cx="4306478" cy="3229743"/>
            <wp:effectExtent l="4763" t="0" r="4127" b="4128"/>
            <wp:docPr id="21351626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0476" cy="3255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9145AE" wp14:editId="388D2458">
            <wp:extent cx="4369845" cy="3277266"/>
            <wp:effectExtent l="0" t="6350" r="5715" b="5715"/>
            <wp:docPr id="9251564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0511" cy="3285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F410A00" w14:textId="70878AD2" w:rsidR="00BC7AEF" w:rsidRDefault="00BC7AEF" w:rsidP="00BC7AEF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BC7AEF">
        <w:rPr>
          <w:rFonts w:ascii="Times New Roman" w:hAnsi="Times New Roman" w:cs="Times New Roman"/>
          <w:sz w:val="28"/>
          <w:szCs w:val="24"/>
        </w:rPr>
        <w:t xml:space="preserve">На всех дверях основного здания и внутри </w:t>
      </w:r>
      <w:r>
        <w:rPr>
          <w:rFonts w:ascii="Times New Roman" w:hAnsi="Times New Roman" w:cs="Times New Roman"/>
          <w:sz w:val="28"/>
          <w:szCs w:val="24"/>
        </w:rPr>
        <w:t>нанесены</w:t>
      </w:r>
      <w:r w:rsidRPr="00BC7AEF">
        <w:rPr>
          <w:rFonts w:ascii="Times New Roman" w:hAnsi="Times New Roman" w:cs="Times New Roman"/>
          <w:sz w:val="28"/>
          <w:szCs w:val="24"/>
        </w:rPr>
        <w:t xml:space="preserve"> маркер</w:t>
      </w:r>
      <w:r>
        <w:rPr>
          <w:rFonts w:ascii="Times New Roman" w:hAnsi="Times New Roman" w:cs="Times New Roman"/>
          <w:sz w:val="28"/>
          <w:szCs w:val="24"/>
        </w:rPr>
        <w:t>ы</w:t>
      </w:r>
      <w:r w:rsidRPr="00BC7AEF">
        <w:rPr>
          <w:rFonts w:ascii="Times New Roman" w:hAnsi="Times New Roman" w:cs="Times New Roman"/>
          <w:sz w:val="28"/>
          <w:szCs w:val="24"/>
        </w:rPr>
        <w:t xml:space="preserve"> для слабовидящих.</w:t>
      </w:r>
    </w:p>
    <w:p w14:paraId="14D9A27E" w14:textId="77777777" w:rsidR="00C65150" w:rsidRDefault="00C65150" w:rsidP="00C65150">
      <w:pPr>
        <w:pStyle w:val="a6"/>
        <w:jc w:val="both"/>
        <w:rPr>
          <w:rFonts w:ascii="Times New Roman" w:hAnsi="Times New Roman" w:cs="Times New Roman"/>
          <w:sz w:val="28"/>
          <w:szCs w:val="24"/>
        </w:rPr>
      </w:pPr>
    </w:p>
    <w:p w14:paraId="0DC34BF6" w14:textId="65C2CAD0" w:rsidR="00C65150" w:rsidRPr="00BC7AEF" w:rsidRDefault="00C65150" w:rsidP="00C65150">
      <w:pPr>
        <w:pStyle w:val="a6"/>
        <w:ind w:left="-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</w:rPr>
        <w:drawing>
          <wp:inline distT="0" distB="0" distL="0" distR="0" wp14:anchorId="58A52B43" wp14:editId="67F18BCD">
            <wp:extent cx="5940425" cy="2673985"/>
            <wp:effectExtent l="0" t="0" r="3175" b="0"/>
            <wp:docPr id="18811785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67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7F2C480" w14:textId="2A541487" w:rsidR="00BC7AEF" w:rsidRDefault="00C65150" w:rsidP="00B8082D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C65150">
        <w:rPr>
          <w:rFonts w:ascii="Times New Roman" w:hAnsi="Times New Roman" w:cs="Times New Roman"/>
          <w:sz w:val="28"/>
          <w:szCs w:val="24"/>
        </w:rPr>
        <w:t xml:space="preserve">Имеются </w:t>
      </w:r>
      <w:r>
        <w:rPr>
          <w:rFonts w:ascii="Times New Roman" w:hAnsi="Times New Roman" w:cs="Times New Roman"/>
          <w:sz w:val="28"/>
          <w:szCs w:val="24"/>
        </w:rPr>
        <w:t xml:space="preserve">мнемосхемы, </w:t>
      </w:r>
      <w:r w:rsidRPr="00C65150">
        <w:rPr>
          <w:rFonts w:ascii="Times New Roman" w:hAnsi="Times New Roman" w:cs="Times New Roman"/>
          <w:sz w:val="28"/>
          <w:szCs w:val="24"/>
        </w:rPr>
        <w:t>вывески со шрифтом Брайля на контрастном фоне</w:t>
      </w:r>
    </w:p>
    <w:p w14:paraId="7EC2C3D9" w14:textId="77777777" w:rsidR="00C65150" w:rsidRDefault="00C65150" w:rsidP="00C65150">
      <w:pPr>
        <w:spacing w:after="0"/>
        <w:ind w:left="720"/>
        <w:jc w:val="both"/>
        <w:rPr>
          <w:rFonts w:ascii="Times New Roman" w:hAnsi="Times New Roman" w:cs="Times New Roman"/>
          <w:sz w:val="28"/>
          <w:szCs w:val="24"/>
        </w:rPr>
      </w:pPr>
    </w:p>
    <w:p w14:paraId="082C6E8F" w14:textId="77777777" w:rsidR="00C65150" w:rsidRDefault="00C65150" w:rsidP="00C65150">
      <w:pPr>
        <w:spacing w:after="0"/>
        <w:ind w:left="720"/>
        <w:jc w:val="both"/>
        <w:rPr>
          <w:rFonts w:ascii="Times New Roman" w:hAnsi="Times New Roman" w:cs="Times New Roman"/>
          <w:sz w:val="28"/>
          <w:szCs w:val="24"/>
        </w:rPr>
      </w:pPr>
    </w:p>
    <w:p w14:paraId="4FE674C3" w14:textId="77777777" w:rsidR="00C65150" w:rsidRDefault="00C65150" w:rsidP="00C65150">
      <w:pPr>
        <w:spacing w:after="0"/>
        <w:ind w:left="720"/>
        <w:jc w:val="both"/>
        <w:rPr>
          <w:rFonts w:ascii="Times New Roman" w:hAnsi="Times New Roman" w:cs="Times New Roman"/>
          <w:sz w:val="28"/>
          <w:szCs w:val="24"/>
        </w:rPr>
      </w:pPr>
    </w:p>
    <w:p w14:paraId="25B30BBC" w14:textId="77777777" w:rsidR="00C65150" w:rsidRDefault="00C65150" w:rsidP="00C65150">
      <w:pPr>
        <w:spacing w:after="0"/>
        <w:ind w:left="720"/>
        <w:jc w:val="both"/>
        <w:rPr>
          <w:rFonts w:ascii="Times New Roman" w:hAnsi="Times New Roman" w:cs="Times New Roman"/>
          <w:sz w:val="28"/>
          <w:szCs w:val="24"/>
        </w:rPr>
      </w:pPr>
    </w:p>
    <w:p w14:paraId="4F2216DD" w14:textId="10C9DF4C" w:rsidR="002C3AA8" w:rsidRDefault="002C3AA8" w:rsidP="002C3AA8">
      <w:pPr>
        <w:spacing w:after="0"/>
        <w:ind w:left="-284"/>
        <w:jc w:val="center"/>
      </w:pPr>
      <w:r>
        <w:rPr>
          <w:noProof/>
        </w:rPr>
        <w:lastRenderedPageBreak/>
        <w:drawing>
          <wp:inline distT="0" distB="0" distL="0" distR="0" wp14:anchorId="0798716E" wp14:editId="0EFFD0AF">
            <wp:extent cx="4532081" cy="2673818"/>
            <wp:effectExtent l="0" t="4127" r="0" b="0"/>
            <wp:docPr id="190343735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2" r="9320"/>
                    <a:stretch/>
                  </pic:blipFill>
                  <pic:spPr bwMode="auto">
                    <a:xfrm rot="5400000">
                      <a:off x="0" y="0"/>
                      <a:ext cx="4532363" cy="267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43C05" w14:textId="77777777" w:rsidR="002C3AA8" w:rsidRPr="002C3AA8" w:rsidRDefault="002C3AA8" w:rsidP="002C3AA8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bookmarkStart w:id="0" w:name="_Hlk93913196"/>
      <w:r w:rsidRPr="002C3AA8">
        <w:rPr>
          <w:rFonts w:ascii="Times New Roman" w:hAnsi="Times New Roman" w:cs="Times New Roman"/>
          <w:sz w:val="28"/>
          <w:szCs w:val="24"/>
        </w:rPr>
        <w:t>В здании</w:t>
      </w:r>
      <w:r>
        <w:rPr>
          <w:rFonts w:ascii="Times New Roman" w:hAnsi="Times New Roman" w:cs="Times New Roman"/>
          <w:sz w:val="28"/>
          <w:szCs w:val="24"/>
        </w:rPr>
        <w:t xml:space="preserve"> детского сада</w:t>
      </w:r>
      <w:r w:rsidRPr="002C3AA8">
        <w:rPr>
          <w:rFonts w:ascii="Times New Roman" w:hAnsi="Times New Roman" w:cs="Times New Roman"/>
          <w:sz w:val="28"/>
          <w:szCs w:val="24"/>
        </w:rPr>
        <w:t xml:space="preserve"> </w:t>
      </w:r>
      <w:bookmarkEnd w:id="0"/>
      <w:r w:rsidRPr="002C3AA8">
        <w:rPr>
          <w:rFonts w:ascii="Times New Roman" w:hAnsi="Times New Roman" w:cs="Times New Roman"/>
          <w:sz w:val="28"/>
          <w:szCs w:val="24"/>
        </w:rPr>
        <w:t>перед входами во внутренние помещения, в которых оказываются услуги,</w:t>
      </w:r>
      <w:r w:rsidRPr="002C3AA8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Pr="002C3AA8">
        <w:rPr>
          <w:rFonts w:ascii="Times New Roman" w:hAnsi="Times New Roman" w:cs="Times New Roman"/>
          <w:sz w:val="28"/>
          <w:szCs w:val="24"/>
        </w:rPr>
        <w:t xml:space="preserve">размещены информирующие тактильные таблички для их идентификации с использованием рельефно-линейного шрифта, а также рельефно-точечного шрифта Брайля для людей с нарушением зрения с указанием номера и назначения помещения (группы, кабинеты, уборные и т.д.). </w:t>
      </w:r>
    </w:p>
    <w:p w14:paraId="023D0AD2" w14:textId="77777777" w:rsidR="002C3AA8" w:rsidRDefault="002C3AA8" w:rsidP="002C3AA8">
      <w:pPr>
        <w:spacing w:after="0"/>
        <w:ind w:left="-284"/>
        <w:jc w:val="both"/>
      </w:pPr>
    </w:p>
    <w:p w14:paraId="0C2E514C" w14:textId="3F7A3A79" w:rsidR="00C65150" w:rsidRDefault="002C3AA8" w:rsidP="002C3AA8">
      <w:pPr>
        <w:spacing w:after="0"/>
        <w:ind w:left="-284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noProof/>
        </w:rPr>
        <w:drawing>
          <wp:inline distT="0" distB="0" distL="0" distR="0" wp14:anchorId="772DE3B5" wp14:editId="69CA3FD5">
            <wp:extent cx="4222813" cy="2880360"/>
            <wp:effectExtent l="0" t="0" r="6350" b="0"/>
            <wp:docPr id="5794086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29" cy="2880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D918A16" w14:textId="7BDB05F0" w:rsidR="00BC7AEF" w:rsidRPr="002C3AA8" w:rsidRDefault="00BC7AEF" w:rsidP="002C3AA8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14:paraId="2A66D03B" w14:textId="3DC289D2" w:rsidR="00B8082D" w:rsidRPr="00BC7AEF" w:rsidRDefault="00BC7AEF" w:rsidP="00B8082D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П</w:t>
      </w:r>
      <w:r w:rsidRPr="00BC7AEF">
        <w:rPr>
          <w:rFonts w:ascii="Times New Roman" w:hAnsi="Times New Roman" w:cs="Times New Roman"/>
          <w:sz w:val="28"/>
          <w:szCs w:val="24"/>
        </w:rPr>
        <w:t>ри необходимости для обеспечения доступа в здание образовательной организации инвалиду или лицу с ОВЗ будет предоставлено сопровождающее лицо. </w:t>
      </w:r>
    </w:p>
    <w:p w14:paraId="58705DD5" w14:textId="77777777" w:rsidR="00BC7AEF" w:rsidRPr="00BC7AEF" w:rsidRDefault="00BC7AEF" w:rsidP="00BC7AEF">
      <w:pPr>
        <w:numPr>
          <w:ilvl w:val="0"/>
          <w:numId w:val="3"/>
        </w:numPr>
        <w:spacing w:after="0" w:line="240" w:lineRule="auto"/>
        <w:jc w:val="both"/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</w:pPr>
      <w:r w:rsidRPr="00BC7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зоне стоянки транспортных средств парковка для инвалидов с личным транспортом – не предусмотрена.</w:t>
      </w:r>
    </w:p>
    <w:p w14:paraId="7FE0AFEE" w14:textId="77777777" w:rsidR="002C3AA8" w:rsidRDefault="00BC7AEF" w:rsidP="002C3AA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</w:pPr>
      <w:r w:rsidRPr="00BC7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Конструктивные особенности здани</w:t>
      </w:r>
      <w:r w:rsidRPr="00BC7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C7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предусматривают наличие подъемников и других приспособлений, обеспечивающих доступ инвалидов и лиц с ограниченными возможностями здоровья.</w:t>
      </w:r>
    </w:p>
    <w:p w14:paraId="5731EB81" w14:textId="46427DCB" w:rsidR="00B8082D" w:rsidRPr="00B8082D" w:rsidRDefault="00B8082D" w:rsidP="002C3AA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</w:pPr>
      <w:r w:rsidRPr="00B8082D">
        <w:rPr>
          <w:rFonts w:ascii="Times New Roman" w:hAnsi="Times New Roman" w:cs="Times New Roman"/>
          <w:sz w:val="28"/>
          <w:szCs w:val="24"/>
        </w:rPr>
        <w:t>Сменные кресла-коляски отсутствуют.</w:t>
      </w:r>
    </w:p>
    <w:p w14:paraId="557A7B96" w14:textId="77777777" w:rsidR="00B8082D" w:rsidRPr="00B8082D" w:rsidRDefault="00B8082D" w:rsidP="00B8082D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14:paraId="6CB3711B" w14:textId="77777777" w:rsidR="00735BDB" w:rsidRPr="00640700" w:rsidRDefault="00735BDB" w:rsidP="002C3AA8">
      <w:pPr>
        <w:spacing w:after="0"/>
        <w:jc w:val="both"/>
        <w:rPr>
          <w:rFonts w:ascii="Times New Roman" w:hAnsi="Times New Roman" w:cs="Times New Roman"/>
          <w:b/>
          <w:color w:val="000099"/>
          <w:sz w:val="32"/>
          <w:szCs w:val="28"/>
        </w:rPr>
      </w:pPr>
    </w:p>
    <w:sectPr w:rsidR="00735BDB" w:rsidRPr="00640700" w:rsidSect="005107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D56DC4"/>
    <w:multiLevelType w:val="hybridMultilevel"/>
    <w:tmpl w:val="995CC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666EAB"/>
    <w:multiLevelType w:val="multilevel"/>
    <w:tmpl w:val="E952A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430F82"/>
    <w:multiLevelType w:val="multilevel"/>
    <w:tmpl w:val="64B4C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8B233EC"/>
    <w:multiLevelType w:val="multilevel"/>
    <w:tmpl w:val="2B9A3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06784846">
    <w:abstractNumId w:val="0"/>
  </w:num>
  <w:num w:numId="2" w16cid:durableId="485828291">
    <w:abstractNumId w:val="3"/>
  </w:num>
  <w:num w:numId="3" w16cid:durableId="726731173">
    <w:abstractNumId w:val="2"/>
  </w:num>
  <w:num w:numId="4" w16cid:durableId="2956459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B9F"/>
    <w:rsid w:val="000229B1"/>
    <w:rsid w:val="000B0A88"/>
    <w:rsid w:val="001266C9"/>
    <w:rsid w:val="001646AB"/>
    <w:rsid w:val="001D0DE6"/>
    <w:rsid w:val="002C3AA8"/>
    <w:rsid w:val="003935E0"/>
    <w:rsid w:val="003F5CDB"/>
    <w:rsid w:val="0045095B"/>
    <w:rsid w:val="004C643C"/>
    <w:rsid w:val="004F27AA"/>
    <w:rsid w:val="0051077E"/>
    <w:rsid w:val="005E0361"/>
    <w:rsid w:val="00640700"/>
    <w:rsid w:val="006530C6"/>
    <w:rsid w:val="00654895"/>
    <w:rsid w:val="007000DE"/>
    <w:rsid w:val="00735BDB"/>
    <w:rsid w:val="007E48FF"/>
    <w:rsid w:val="008C6725"/>
    <w:rsid w:val="008E2387"/>
    <w:rsid w:val="009437FB"/>
    <w:rsid w:val="009A1111"/>
    <w:rsid w:val="00A34B9F"/>
    <w:rsid w:val="00B677C7"/>
    <w:rsid w:val="00B8082D"/>
    <w:rsid w:val="00B8301F"/>
    <w:rsid w:val="00BC7AEF"/>
    <w:rsid w:val="00C65150"/>
    <w:rsid w:val="00E00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0AD3A"/>
  <w15:docId w15:val="{5550CFD1-C81D-42E9-A208-F07AE7FB0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5095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4509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67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77C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C7A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01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22 Сад</cp:lastModifiedBy>
  <cp:revision>5</cp:revision>
  <dcterms:created xsi:type="dcterms:W3CDTF">2024-11-29T04:12:00Z</dcterms:created>
  <dcterms:modified xsi:type="dcterms:W3CDTF">2024-11-29T04:43:00Z</dcterms:modified>
</cp:coreProperties>
</file>